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5CEC9" w14:textId="5ED0361D" w:rsidR="00FD70A3" w:rsidRDefault="00D10AF6" w:rsidP="00FD70A3">
      <w:pPr>
        <w:rPr>
          <w:cs/>
        </w:rPr>
      </w:pPr>
      <w:r>
        <w:rPr>
          <w:rFonts w:ascii="TH SarabunIT๙" w:hAnsi="TH SarabunIT๙" w:cs="TH SarabunIT๙"/>
          <w:noProof/>
          <w:sz w:val="32"/>
          <w:szCs w:val="32"/>
          <w14:ligatures w14:val="standardContextual"/>
        </w:rPr>
        <w:object w:dxaOrig="1440" w:dyaOrig="1440" w14:anchorId="2DCE49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0.85pt;margin-top:5.7pt;width:85.7pt;height:90.25pt;z-index:251658240" fillcolor="window">
            <v:imagedata r:id="rId4" o:title="" cropbottom="2136f" cropleft="2516f" cropright="4613f"/>
          </v:shape>
          <o:OLEObject Type="Embed" ProgID="MSDraw.1.01" ShapeID="_x0000_s1026" DrawAspect="Content" ObjectID="_1787393245" r:id="rId5"/>
        </w:object>
      </w:r>
    </w:p>
    <w:p w14:paraId="2EAAA8A6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14A18C" w14:textId="5CC72480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B58874E" w14:textId="77777777" w:rsidR="00D10AF6" w:rsidRDefault="00D10AF6" w:rsidP="00FD70A3">
      <w:pPr>
        <w:spacing w:after="0"/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14:paraId="06866F60" w14:textId="3721EB9C" w:rsidR="00FD70A3" w:rsidRPr="00D10AF6" w:rsidRDefault="00FD70A3" w:rsidP="00FD70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0AF6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D10AF6">
        <w:rPr>
          <w:rFonts w:ascii="TH SarabunIT๙" w:hAnsi="TH SarabunIT๙" w:cs="TH SarabunIT๙"/>
          <w:b/>
          <w:bCs/>
          <w:sz w:val="32"/>
          <w:szCs w:val="32"/>
          <w:cs/>
        </w:rPr>
        <w:t>ระกาศ</w:t>
      </w:r>
      <w:r w:rsidRPr="00D10AF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องค์การบริหารส่วนตำบลตาเซะ</w:t>
      </w:r>
    </w:p>
    <w:p w14:paraId="6E6B5E7C" w14:textId="77777777" w:rsidR="00FD70A3" w:rsidRPr="00D10AF6" w:rsidRDefault="00FD70A3" w:rsidP="00FD70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10AF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การเปิดเผยข้อมูลการใช้จ่ายเงินสะสม  ประจำปีงบประมาณ พ.ศ. 2567</w:t>
      </w:r>
    </w:p>
    <w:p w14:paraId="2814A61F" w14:textId="77777777" w:rsidR="00FD70A3" w:rsidRPr="003176E5" w:rsidRDefault="00FD70A3" w:rsidP="00FD70A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76E5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</w:t>
      </w:r>
    </w:p>
    <w:p w14:paraId="3B35BC78" w14:textId="77777777" w:rsidR="00FD70A3" w:rsidRDefault="00FD70A3" w:rsidP="00FD70A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ด้วยองค์การบริหารส่วนตำบลตาเซะ ได้รับอนุมัติจากสภาองค์การบริหารส่วนตำบลตาเซะ ให้</w:t>
      </w:r>
    </w:p>
    <w:p w14:paraId="178C0CD5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 เพื่อดำเนินโครงการกิจกรรมซึ่งอยู่ในอำนาจหน้าที่ขององค์การบริหารส่วนตำบล ตามระเบียบ</w:t>
      </w:r>
    </w:p>
    <w:p w14:paraId="72D4F48F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กระทรวงมหาดไทย  ว่าด้วยการรับเงิน  การเบิกจ่ายเงิน  การฝากเงิน การเก็บรักษาเงิน และการตรวจเงินขององค์กรปกครองส่วนท้องถิ่น พ.ศ. 2566  ข้อ  97   ในคราวการประชุมสภาองค์การบริหารส่วนตำบลตาเซะ   สมัยสามัญ สมัยที่ 3 ครั้งที่ 2  ประจำปีงบประมาณ พ.ศ. 2567 เมื่อวันที่  30  สิงหาคม  2567</w:t>
      </w:r>
    </w:p>
    <w:p w14:paraId="6EB70017" w14:textId="77777777" w:rsidR="00FD70A3" w:rsidRDefault="00FD70A3" w:rsidP="00FD70A3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เพื่อเป็นการเปิดเผยข้อมูลในรูปแบบที่สามารถนำไปใช้ประมวลผลด้วยคอมพิวเตอร์  และเพื่อ</w:t>
      </w:r>
    </w:p>
    <w:p w14:paraId="7D8B7327" w14:textId="77777777" w:rsidR="00FD70A3" w:rsidRPr="00FE76F5" w:rsidRDefault="00FD70A3" w:rsidP="00FD70A3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ประโยชน์ในการอำนวยความสะดวกในการให้บริการประชาชนในการเข้าถึงข้อมูลเปิดภาครัฐ และเพื่อเป็นการปฏิบัติตามประกาศคณะกรรมการพัฒนารัฐบาลดิจิทัล  ลงวันที่  11  มิถุนายน   2563  เรื่อง  มาตรฐานและหลักเกณฑ์การเปิดเผยข้อมูลเปิดภาครัฐในรูปแบบข้อมูลดิจิทัลต่อสาธารณะ </w:t>
      </w:r>
      <w:r w:rsidRPr="000346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่วนตำบลตาเซะ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จึงประกาศเผยแพร่ข้อมูลโครงการที่ใช้จ่ายจากเงินสะสม  ประจำปีงบประมาณ พ.ศ. 2567 </w:t>
      </w:r>
      <w:r w:rsidRPr="00C00F1D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ปรากฏตามเอกสารที่แนบ</w:t>
      </w:r>
      <w:r>
        <w:rPr>
          <w:rFonts w:ascii="TH SarabunIT๙" w:hAnsi="TH SarabunIT๙" w:cs="TH SarabunIT๙" w:hint="cs"/>
          <w:sz w:val="32"/>
          <w:szCs w:val="32"/>
          <w:cs/>
        </w:rPr>
        <w:t>ท้ายประกาศ</w:t>
      </w:r>
      <w:r w:rsidRPr="00FE76F5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14:paraId="69CDA8A9" w14:textId="77777777" w:rsidR="00FD70A3" w:rsidRPr="00B225B8" w:rsidRDefault="00FD70A3" w:rsidP="00FD70A3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ab/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14:paraId="11CC413A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EEFBC6" w14:textId="77777777" w:rsidR="00FD70A3" w:rsidRPr="00B225B8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23DD37D" w14:textId="7CEB8092" w:rsidR="00FD70A3" w:rsidRPr="00B225B8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B225B8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0AF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กันยายน  พ.ศ. 2567</w:t>
      </w:r>
    </w:p>
    <w:p w14:paraId="78E74636" w14:textId="77777777" w:rsidR="00FD70A3" w:rsidRPr="00B225B8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B7D83B8" w14:textId="4EC6AA7B" w:rsidR="00FD70A3" w:rsidRPr="00D10AF6" w:rsidRDefault="00D10AF6" w:rsidP="00FD70A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ต่วนฮามิ  ปาแซ</w:t>
      </w:r>
    </w:p>
    <w:p w14:paraId="79331EA7" w14:textId="77777777" w:rsidR="00FD70A3" w:rsidRPr="005C1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10A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ต่วนฮามิ   ปาแซ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92BF3B1" w14:textId="77777777" w:rsidR="00FD70A3" w:rsidRPr="005C1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นายก</w:t>
      </w:r>
      <w:r w:rsidRPr="005C10A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องค์การบริหารส่วนตำบลตาเซะ</w:t>
      </w:r>
    </w:p>
    <w:p w14:paraId="66308D10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FA08EC1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D916A2F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EA398D1" w14:textId="77777777" w:rsidR="00FD70A3" w:rsidRPr="001D685A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2A5A9F" w14:textId="77777777" w:rsidR="00FD70A3" w:rsidRDefault="00FD70A3" w:rsidP="00FD70A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E377A6" w14:textId="77777777" w:rsidR="00FD70A3" w:rsidRPr="00E52169" w:rsidRDefault="00FD70A3" w:rsidP="00FD70A3"/>
    <w:p w14:paraId="66DD65A2" w14:textId="77777777" w:rsidR="004B5500" w:rsidRDefault="004B5500"/>
    <w:sectPr w:rsidR="004B5500" w:rsidSect="00FD70A3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A3"/>
    <w:rsid w:val="004B5500"/>
    <w:rsid w:val="00D10AF6"/>
    <w:rsid w:val="00DA14A8"/>
    <w:rsid w:val="00FD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783D32"/>
  <w15:chartTrackingRefBased/>
  <w15:docId w15:val="{799DCF24-4DD9-488C-80AB-FAE85117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0A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70A3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0A3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0A3"/>
    <w:pPr>
      <w:keepNext/>
      <w:keepLines/>
      <w:spacing w:before="120" w:after="4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0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0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0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0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0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0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D70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D70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D70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D70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D70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D70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D70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D70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D70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70A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FD70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D70A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D70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D70A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FD70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70A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FD70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7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D70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D70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2024-09-09T06:19:00Z</dcterms:created>
  <dcterms:modified xsi:type="dcterms:W3CDTF">2024-09-09T06:21:00Z</dcterms:modified>
</cp:coreProperties>
</file>